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ASSEMBLY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045396207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045396207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316,084.00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316,084.00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316,084.00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045396207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316,084.00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316,084.00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316,084.00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ASSEMBLY BIOSCIENCES,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Tower Place, 7th Floor,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jc w:val="left"/>
              <w:rPr/>
            </w:pPr>
            <w:r>
              <w:rPr/>
              <w:t xml:space="preserve">CUSIP No.: </w:t>
            </w:r>
          </w:p>
          <w:p>
            <w:pPr>
              <w:pStyle w:val="TableContents"/>
              <w:bidi w:val="0"/>
              <w:spacing w:before="0" w:after="0"/>
              <w:jc w:val="left"/>
              <w:rPr/>
            </w:pPr>
            <w:r>
              <w:rPr/>
              <w:t>045396207</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316,084</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4.99  %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316,084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316,084 The percentage of Shares reported to be beneficially owned by the Reporting Persons are based on information from the Issuer.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14, 2025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1338</Words>
  <Characters>6891</Characters>
  <CharactersWithSpaces>8198</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